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A9" w:rsidRDefault="009802A9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C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Платные услуги 2017-2018\титульники\дом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тные услуги 2017-2018\титульники\дом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CCD" w:rsidRPr="009802A9" w:rsidRDefault="00B92CCD" w:rsidP="009802A9">
      <w:pPr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2A9" w:rsidRPr="009802A9" w:rsidRDefault="009802A9" w:rsidP="009802A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Калининграда центр развития ребенка - детский сад №134</w:t>
      </w:r>
    </w:p>
    <w:p w:rsidR="009802A9" w:rsidRPr="009802A9" w:rsidRDefault="009802A9" w:rsidP="009802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2A9" w:rsidRPr="009802A9" w:rsidRDefault="009802A9" w:rsidP="009802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Заведующий МАДОУ ЦРР д/ с №134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__________ Карпенко Л.В.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" 01" сентября  2016 г.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Приказ от 01.09.2016 г.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2A9" w:rsidRPr="009802A9" w:rsidRDefault="009802A9" w:rsidP="009802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9802A9" w:rsidRPr="009802A9" w:rsidRDefault="009802A9" w:rsidP="009802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художественно-эстетической</w:t>
      </w:r>
      <w:r w:rsidRPr="009802A9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</w:p>
    <w:p w:rsidR="009802A9" w:rsidRPr="009802A9" w:rsidRDefault="009802A9" w:rsidP="009802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2A9">
        <w:rPr>
          <w:rFonts w:ascii="Times New Roman" w:eastAsia="Calibri" w:hAnsi="Times New Roman" w:cs="Times New Roman"/>
          <w:b/>
          <w:sz w:val="28"/>
          <w:szCs w:val="28"/>
        </w:rPr>
        <w:t xml:space="preserve"> "</w:t>
      </w:r>
      <w:r>
        <w:rPr>
          <w:rFonts w:ascii="Times New Roman" w:eastAsia="Calibri" w:hAnsi="Times New Roman" w:cs="Times New Roman"/>
          <w:b/>
          <w:sz w:val="28"/>
          <w:szCs w:val="28"/>
        </w:rPr>
        <w:t>ДО-МИ-СОЛЬ-КА</w:t>
      </w:r>
      <w:r w:rsidRPr="009802A9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9802A9" w:rsidRPr="009802A9" w:rsidRDefault="009802A9" w:rsidP="009802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2A9" w:rsidRPr="009802A9" w:rsidRDefault="009802A9" w:rsidP="009802A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2A9" w:rsidRPr="009802A9" w:rsidRDefault="009802A9" w:rsidP="009802A9">
      <w:pPr>
        <w:tabs>
          <w:tab w:val="left" w:pos="8647"/>
        </w:tabs>
        <w:spacing w:after="0" w:line="270" w:lineRule="atLeast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5-6</w:t>
      </w:r>
      <w:r w:rsidRPr="009802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лет.</w:t>
      </w:r>
    </w:p>
    <w:p w:rsidR="009802A9" w:rsidRPr="009802A9" w:rsidRDefault="009802A9" w:rsidP="009802A9">
      <w:pPr>
        <w:spacing w:after="0" w:line="270" w:lineRule="atLeast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 год</w:t>
      </w:r>
    </w:p>
    <w:p w:rsidR="009802A9" w:rsidRPr="009802A9" w:rsidRDefault="009802A9" w:rsidP="009802A9">
      <w:pPr>
        <w:spacing w:after="0" w:line="270" w:lineRule="atLeast"/>
        <w:ind w:firstLine="3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Ронжина</w:t>
      </w:r>
      <w:proofErr w:type="spellEnd"/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Рассмотрена и согласована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На педагогическом совете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От «30» августа 2016 г.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Протокол №1 от 30.08.2016 г.</w:t>
      </w:r>
    </w:p>
    <w:p w:rsidR="009802A9" w:rsidRPr="009802A9" w:rsidRDefault="009802A9" w:rsidP="009802A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02A9" w:rsidRPr="009802A9" w:rsidRDefault="009802A9" w:rsidP="009802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t>г. Калининград</w:t>
      </w:r>
    </w:p>
    <w:p w:rsidR="009802A9" w:rsidRPr="009802A9" w:rsidRDefault="009802A9" w:rsidP="009802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02A9">
        <w:rPr>
          <w:rFonts w:ascii="Times New Roman" w:eastAsia="Calibri" w:hAnsi="Times New Roman" w:cs="Times New Roman"/>
          <w:sz w:val="28"/>
          <w:szCs w:val="28"/>
        </w:rPr>
        <w:lastRenderedPageBreak/>
        <w:t>2016</w:t>
      </w:r>
    </w:p>
    <w:p w:rsidR="009802A9" w:rsidRPr="009802A9" w:rsidRDefault="009802A9" w:rsidP="009802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A9" w:rsidRDefault="009802A9" w:rsidP="009802A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Пояснительная записка.</w:t>
      </w:r>
    </w:p>
    <w:p w:rsidR="009802A9" w:rsidRPr="009802A9" w:rsidRDefault="009802A9" w:rsidP="009802A9">
      <w:pPr>
        <w:autoSpaceDE w:val="0"/>
        <w:spacing w:line="259" w:lineRule="atLeast"/>
        <w:ind w:right="10" w:firstLine="56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Принцип построения занятий в программе </w:t>
      </w: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ДО-МИ-СОЛЬ-КА</w:t>
      </w: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традиционный, но с введением необычных сюрпризов, обучения пению под фонограмму, игровых моментов, которые так нравятся детям. Программа включает следующие разделы: музыкально-ритмические движения, пальчиковая гимнастика, развитие чувства ритма и слуха, пение, слушание музыки, игры.  Чувственное познание свойств  музыкального звука и двигательное представление,  восприятие метроритмической основы музыкальных произведений позволяет среднему дошкольнику интерпретировать  характер музыкальных образов, настроение  музыки, ориентируясь в средствах их выражения. Умение понять характер и настроение музыки вызывает у ребёнка потребность и желание проверить себя в попытках самостоятельного исполнительства. Программа </w:t>
      </w: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ДО-МИ-СОЛЬ-КА</w:t>
      </w: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для старшего </w:t>
      </w:r>
      <w:proofErr w:type="gramStart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и  подготовительного</w:t>
      </w:r>
      <w:proofErr w:type="gramEnd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возраста помогает научиться ребёнку пользоваться имеющимся у него средствами (голосом, телом) для создания собственных музыкальных образов, характеров настроений. Чрезвычайно существенным является подбор способов и форм такого обучения для того, чтобы сохранить эмоциональный подъём и интерес к музыке как средству самовыражения.  Полученный на занятиях </w:t>
      </w:r>
      <w:proofErr w:type="gramStart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опыт  ребёнок</w:t>
      </w:r>
      <w:proofErr w:type="gramEnd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использует как в самостоятельной деятельности, так и при домашнем </w:t>
      </w:r>
      <w:proofErr w:type="spellStart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музицировании</w:t>
      </w:r>
      <w:proofErr w:type="spellEnd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и пении. С помощью программы </w:t>
      </w: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ДО-МИ-СОЛЬ-КА</w:t>
      </w: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развивается музыкальный, интонационный слух.  В играх дети овладевают музыкальными представлениями об интервалах, исполняют </w:t>
      </w:r>
      <w:proofErr w:type="spellStart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попевки</w:t>
      </w:r>
      <w:proofErr w:type="spellEnd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. В данной программе раскрывается содержание  работы по музыкальному воспитанию детей в течение года.  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Цель: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 развивать и формировать музыкальное творчество и певческие навыки через вокально-хоровую деятельность.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Задачи: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Развивать умение творческой интерпретации музыки разными средствами художественной выразительности, умение чисто интонировать в пении a </w:t>
      </w:r>
      <w:proofErr w:type="spellStart"/>
      <w:proofErr w:type="gramStart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cappella</w:t>
      </w:r>
      <w:proofErr w:type="spellEnd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на два и более голосов. 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Воспитывать любовь к музыке и самостоятельной деятельности детей. 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Образовательная задача выражается в привитии основ музыкальных знаний, через виды музыкальной деятельности. </w:t>
      </w:r>
    </w:p>
    <w:p w:rsidR="009802A9" w:rsidRP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  <w:r w:rsidRPr="009802A9">
        <w:rPr>
          <w:rFonts w:ascii="Calibri" w:eastAsia="Calibri" w:hAnsi="Calibri" w:cs="Calibri"/>
          <w:sz w:val="28"/>
          <w:szCs w:val="28"/>
          <w:lang w:eastAsia="ru-RU"/>
        </w:rPr>
        <w:t xml:space="preserve">4. </w:t>
      </w:r>
      <w:r w:rsidRPr="009802A9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 исполнять песни под фонограмму.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Calibri" w:eastAsia="Calibri" w:hAnsi="Calibri" w:cs="Calibri"/>
          <w:sz w:val="28"/>
          <w:szCs w:val="28"/>
          <w:lang w:eastAsia="ru-RU"/>
        </w:rPr>
        <w:lastRenderedPageBreak/>
        <w:t>5.</w:t>
      </w: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Научить основам музыкальной грамоты и культуры. </w:t>
      </w:r>
    </w:p>
    <w:p w:rsidR="009802A9" w:rsidRP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Предназначение  музыкальной программы: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Данная программа предна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значена для детей 5-6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лет. И реализуется в течение одного года.</w:t>
      </w:r>
    </w:p>
    <w:p w:rsidR="009802A9" w:rsidRPr="009802A9" w:rsidRDefault="009802A9" w:rsidP="009802A9">
      <w:pPr>
        <w:tabs>
          <w:tab w:val="left" w:pos="1134"/>
        </w:tabs>
        <w:autoSpaceDE w:val="0"/>
        <w:ind w:left="36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Форма и режим занятий.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Формы: групповая. 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Режим: 2 раза в неделю по 25 минут. В неделю - 50 минут.</w:t>
      </w:r>
    </w:p>
    <w:p w:rsidR="009802A9" w:rsidRPr="009802A9" w:rsidRDefault="009802A9" w:rsidP="009802A9">
      <w:pPr>
        <w:tabs>
          <w:tab w:val="left" w:pos="7380"/>
        </w:tabs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  </w:t>
      </w: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Средства реализации программы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:  занятия,  развлечения, открытые мероприятия для родителей.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Ожидаемые результаты.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В результате данной программы ребёнок  должен обладать следующими способностями и навыками: 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Уметь взаимодействовать в коллективе.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Уметь анализировать  и сравнивать музыкальные произведения. 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Желать использовать  игры, хороводы в самостоятельной деятельности.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Обладать развитым чувством ритма, музыкальным слухом, музыкальной памятью, чистотой интонирования.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Уметь брать дыхание между фразами. 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Уметь исполнять песни под минусовую фонограмму.</w:t>
      </w: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Способом определения результативности является диагностика, которая проводится в начале  и конце года.</w:t>
      </w:r>
    </w:p>
    <w:p w:rsid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Учебный план</w:t>
      </w:r>
      <w:r w:rsidRPr="00980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</w:r>
      <w:r w:rsidRPr="0098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"/>
        <w:gridCol w:w="2166"/>
        <w:gridCol w:w="882"/>
        <w:gridCol w:w="2551"/>
        <w:gridCol w:w="2893"/>
      </w:tblGrid>
      <w:tr w:rsidR="009802A9" w:rsidRPr="009802A9" w:rsidTr="00BA138B">
        <w:trPr>
          <w:trHeight w:val="651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9802A9" w:rsidRPr="009802A9" w:rsidRDefault="009802A9" w:rsidP="009802A9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Ме-сяц</w:t>
            </w:r>
            <w:proofErr w:type="spellEnd"/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-сов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пособия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дидак</w:t>
            </w:r>
            <w:proofErr w:type="spellEnd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. материал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Осенние картинки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Ноты, диски с песнями, </w:t>
            </w: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видеоклипы.музыкальная</w:t>
            </w:r>
            <w:proofErr w:type="spellEnd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 литература, журналы по дошкольному воспитанию.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Осенние веточки, игрушки , орешки, овощи ,фрукты, музыкальные и шумовые инструменты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802A9" w:rsidRPr="009802A9" w:rsidRDefault="009802A9" w:rsidP="009802A9">
            <w:pPr>
              <w:autoSpaceDE w:val="0"/>
              <w:ind w:left="113" w:right="113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Золотая карусель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Грибочки, ленточки, дождики, </w:t>
            </w: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цветочки,русские</w:t>
            </w:r>
            <w:proofErr w:type="spellEnd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 народные костюмы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802A9" w:rsidRPr="009802A9" w:rsidRDefault="009802A9" w:rsidP="009802A9">
            <w:pPr>
              <w:autoSpaceDE w:val="0"/>
              <w:ind w:left="113" w:right="113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Прощание  с осенью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Снежинки,</w:t>
            </w:r>
          </w:p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султанчики, костюмы, корзинки,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Новогодний хоровод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Снежки,  снеговики, фигуры  Снегурочки и Д. Мороза,  карнавальные костюмы, новогодние поделки и </w:t>
            </w: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аттрибуты</w:t>
            </w:r>
            <w:proofErr w:type="spellEnd"/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Снежное королевство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Снежки , музыкальные и шумовые инструменты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Зимние фантазии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Платочки , бубенцы, костюмы, султанчики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802A9" w:rsidRPr="009802A9" w:rsidRDefault="009802A9" w:rsidP="009802A9">
            <w:pPr>
              <w:autoSpaceDE w:val="0"/>
              <w:ind w:left="113" w:right="113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Здравствуй, весна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Ложки, платочки, цветы, лейки, венки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Весеннее настроение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Колокольчики, ленты, </w:t>
            </w: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теарально</w:t>
            </w:r>
            <w:proofErr w:type="spellEnd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-эстрадные костюмы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До свидания, детский сад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Ноты, диски с песнями музыкальная литература, журналы по дошкольному воспитанию 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Карусельки</w:t>
            </w:r>
            <w:proofErr w:type="spellEnd"/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, бубны, флаги.</w:t>
            </w:r>
          </w:p>
          <w:p w:rsidR="009802A9" w:rsidRPr="009802A9" w:rsidRDefault="009802A9" w:rsidP="009802A9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Костюмы, музыкальные инструменты, колокольчики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«Ура! Лето!»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Фонограммы, музыкальные видеоклипы. Нотный материал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Цветы. Шумовые музыкальные инструменты. Костюмы к танцам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мотив»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Ноты, диски с песнями музыкальная литература, журналы по дошкольному воспитанию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 xml:space="preserve">Платки, шары, ленты, дидактические игры 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«Радужные нотки»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Видеоклипы музыкальные, фонограммы, ноты, журналы по дошкольному воспитанию.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  <w:r w:rsidRPr="009802A9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  <w:t>Музыкальные инструменты. Костюмы.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spacing w:line="100" w:lineRule="atLeast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9802A9" w:rsidRDefault="009802A9" w:rsidP="009802A9">
      <w:pPr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Репертуар</w:t>
      </w:r>
    </w:p>
    <w:p w:rsidR="009802A9" w:rsidRPr="009802A9" w:rsidRDefault="009802A9" w:rsidP="009802A9">
      <w:pPr>
        <w:tabs>
          <w:tab w:val="left" w:pos="7080"/>
        </w:tabs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8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81"/>
        <w:gridCol w:w="8090"/>
      </w:tblGrid>
      <w:tr w:rsidR="009802A9" w:rsidRPr="009802A9" w:rsidTr="00BA138B">
        <w:trPr>
          <w:trHeight w:val="1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Распевки</w:t>
            </w:r>
            <w:proofErr w:type="spellEnd"/>
            <w:r w:rsidRPr="00980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упражнения, </w:t>
            </w:r>
          </w:p>
          <w:p w:rsidR="009802A9" w:rsidRPr="009802A9" w:rsidRDefault="009802A9" w:rsidP="009802A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песни в формате плюс, минус; игры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Сентябрь</w:t>
            </w:r>
          </w:p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«Три 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синички</w:t>
            </w:r>
            <w:proofErr w:type="gram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»,упражнения</w:t>
            </w:r>
            <w:proofErr w:type="spellEnd"/>
            <w:proofErr w:type="gram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трезвучие, песни: «Ах как хорошо в садике живется», «Что нам осень принесет», «Дождик», «Дождя не боимся», «Тучка», «Осень постучалась».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Лавата</w:t>
            </w:r>
            <w:proofErr w:type="spellEnd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хоровод -игра;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Золотые ворота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хоровод - игра;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Буги – Вуги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Весело – грустно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Евдокимова;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Громко – тихо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неизвестный автор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белка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упражнения на дыхание, песни: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два веселых гуся</w:t>
            </w:r>
            <w:proofErr w:type="gramStart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Антошка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Осень наступила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Осенняя песенка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Чучело -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мяучело</w:t>
            </w:r>
            <w:proofErr w:type="spellEnd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Песенка чебурашки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голубой вагон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Песенка крокодила Гены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Узнай по голосу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муз.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Ребикова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Третий лишней;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Охотники и зайцы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кошечка</w:t>
            </w:r>
            <w:proofErr w:type="gram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»,упражнения</w:t>
            </w:r>
            <w:proofErr w:type="spellEnd"/>
            <w:proofErr w:type="gram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легато, песни: «Огород», «репка»,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свеколка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«картошка», «лучок»,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«Овощная», «Кабачок».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Кого встретил колобок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»-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Евкодимова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Дед и внуки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Делай как я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Кто скорей ударит в бубен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музыка Шварца;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Гори, гори ясно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русская народная мелодия.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барашеньки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упражнения на стаккато, песни: «В лесу родилась Елочка», «Снег», «Лесной олень», «три коня», «Серебристые снежинки», «дед Мороз», «Шел по лесу Дед Мороз», «Про 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снегурочку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Плетень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русская народная  мелодия;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Зимняя игра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Чудаки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Хоровод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английская мелодия, игры из авторской программы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Т.Суворовой</w:t>
            </w:r>
            <w:proofErr w:type="spellEnd"/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петушок</w:t>
            </w:r>
            <w:proofErr w:type="gram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»,упражнения</w:t>
            </w:r>
            <w:proofErr w:type="spellEnd"/>
            <w:proofErr w:type="gram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гласные, песни: «Рождество», «Новогодняя», «Фонарщики», «тик –так», «Песенка 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чудесенка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«кабы не было зимы», «Колядки», «секрет». Игры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Подбери картинку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Подпрыгни легко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английская народная мелодия 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Игра с воображаемым мячом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этюд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Майкапара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«коровушка», упражнения на укрепление носогубных мышц, песни: «Вместе весело шагать», «Секрет», «Мой папа», «Папа друг», «Песенка о папе», «23 февраля», «папин день», «Про армию».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Игра с шарами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Красный платочек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чешская  народная игра;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Кто быстрее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др.эстафеты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по выбору детей.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«воробушек», упражнения на вибрато, песни: «Я рисую маму», «каблучки», «моя бабушка», «весна», «в день 8 марта», «Бабушка и мама», «самая счастливая», «мама первое слово»,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Бананамама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Игры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Мячики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-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Шитте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Карусель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Если нравится тебе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»;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спортивные эстафеты.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«ко - ко - ко», упражнения на дикцию, песни: «Когда это бывает», «Апрель», «скворцы прилетели», «птичка», «песня друзей», «пускай узнает ветер», «точка, точка, запятая», «песня игрушек».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Медведи и пчелы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Ручеек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Узнай по голосу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Затейник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«ой вьюнок», упражнения на развитие резонаторов (закрытым ртом), песни: «Мой дедушка рассказывал», «День Победы», «Наш сад», «Воспитатель», «прощай детский сад», «Шалунишки», «Школьная», «Песенка о лете». Игры: «Тетя весельчак», «Хвост», «4 шага», «Не зевай»,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Хулахуп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«Мы идем».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летняя</w:t>
            </w:r>
            <w:proofErr w:type="gram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»,упражнения</w:t>
            </w:r>
            <w:proofErr w:type="spellEnd"/>
            <w:proofErr w:type="gram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гласные, песни: «Какой чудесный день», «Лето», «Дорога к солнцу»,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Джамбо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«Песенка про дельфинов», «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Чунга-чанга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«Ромашки», «Солнечная песенка». Игры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Угадай инструмент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Мальчики-девочки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английская народная мелодия, 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«Чей звук?»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лисичка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упражнения на дыхание, песни: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Леснпя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прогулка</w:t>
            </w:r>
            <w:proofErr w:type="gramStart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Друзья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Капризулька</w:t>
            </w:r>
            <w:proofErr w:type="spellEnd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Летняя  песенка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Песнка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Леопольда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Песенка львенка и черепахи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облака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Песенка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паравозика</w:t>
            </w:r>
            <w:proofErr w:type="spellEnd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Узнай по голосу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муз.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Ребикова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Музыкальный цветок»;</w:t>
            </w:r>
          </w:p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Грусто</w:t>
            </w:r>
            <w:proofErr w:type="spellEnd"/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весело»</w:t>
            </w:r>
          </w:p>
        </w:tc>
      </w:tr>
      <w:tr w:rsidR="009802A9" w:rsidRPr="009802A9" w:rsidTr="00BA138B">
        <w:trPr>
          <w:cantSplit/>
          <w:trHeight w:val="1134"/>
        </w:trPr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</w:tcPr>
          <w:p w:rsidR="009802A9" w:rsidRPr="009802A9" w:rsidRDefault="009802A9" w:rsidP="009802A9">
            <w:pPr>
              <w:autoSpaceDE w:val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8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802A9" w:rsidRPr="009802A9" w:rsidRDefault="009802A9" w:rsidP="009802A9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пройденных </w:t>
            </w:r>
            <w:proofErr w:type="spellStart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распевок</w:t>
            </w:r>
            <w:proofErr w:type="spellEnd"/>
            <w:r w:rsidRPr="009802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упражнений, песни: «Жара», «Кораблики», «Мама родная», «семейная песенка», «грибы-ягоды», «Оранжевая песенка», «Все мы делим пополам», «Губки бантиком». Игры: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Игра с обручами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Золотые ворота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»- 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чешская  народная игра; 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Игра с ремешком</w:t>
            </w:r>
            <w:r w:rsidRPr="0098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др.эстафеты</w:t>
            </w:r>
            <w:proofErr w:type="spellEnd"/>
            <w:r w:rsidRPr="009802A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по выбору детей.</w:t>
            </w:r>
          </w:p>
        </w:tc>
      </w:tr>
    </w:tbl>
    <w:p w:rsid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  <w:r w:rsidRPr="009802A9">
        <w:rPr>
          <w:rFonts w:ascii="Calibri" w:eastAsia="Calibri" w:hAnsi="Calibri" w:cs="Calibri"/>
          <w:sz w:val="28"/>
          <w:szCs w:val="28"/>
          <w:lang w:eastAsia="ru-RU"/>
        </w:rPr>
        <w:t xml:space="preserve">                       </w:t>
      </w:r>
    </w:p>
    <w:p w:rsid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Default="009802A9" w:rsidP="009802A9">
      <w:pPr>
        <w:autoSpaceDE w:val="0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9802A9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9802A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Методическое обеспечение</w:t>
      </w:r>
      <w:r w:rsidRPr="009802A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: нотный материал, диски-фонограммы, дидактические игры, музыкальные игрушки и инструменты, методические пособия, атрибуты, мультимедиа, компьютер, микрофоны, синтезатор, музыкальный центр.</w:t>
      </w:r>
    </w:p>
    <w:p w:rsidR="009802A9" w:rsidRDefault="009802A9" w:rsidP="009802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Default="009802A9" w:rsidP="009802A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802A9">
        <w:rPr>
          <w:rFonts w:ascii="Calibri" w:eastAsia="Calibri" w:hAnsi="Calibri" w:cs="Calibri"/>
          <w:sz w:val="28"/>
          <w:szCs w:val="28"/>
          <w:lang w:eastAsia="ru-RU"/>
        </w:rPr>
        <w:t xml:space="preserve">   </w:t>
      </w:r>
      <w:r w:rsidRPr="009802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Диагностика особенностей музыкальности детей </w:t>
      </w:r>
    </w:p>
    <w:p w:rsidR="009802A9" w:rsidRDefault="009802A9" w:rsidP="009802A9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Предметом  диагностики 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являются: </w:t>
      </w:r>
    </w:p>
    <w:p w:rsidR="009802A9" w:rsidRPr="009802A9" w:rsidRDefault="009802A9" w:rsidP="009802A9">
      <w:pPr>
        <w:tabs>
          <w:tab w:val="left" w:pos="36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умения детей определять и воспроизводить музыкальные звуки, воспринимать  темп и интенсивность звучания мелодий, их изменений;  тембра и длительности звучания музыкальных звуков.</w:t>
      </w: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Диагностика осуществляется начальная и итоговая.</w:t>
      </w:r>
    </w:p>
    <w:p w:rsidR="009802A9" w:rsidRDefault="009802A9" w:rsidP="009802A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A9" w:rsidRDefault="009802A9" w:rsidP="009802A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2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Вызывает  озабоченность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требует совместных  усилий педагогов и родителей:</w:t>
      </w: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 ребёнка неустойчивый и ситуативный интерес и желание участвовать в музыкальной деятельности.</w:t>
      </w: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музыка вызывает незначительный эмоциональный отклик.</w:t>
      </w: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движения.</w:t>
      </w: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интонирует, проговаривает слова на одном звуке, не стремится вслушиваться в пение взрослого.</w:t>
      </w:r>
    </w:p>
    <w:p w:rsidR="009802A9" w:rsidRDefault="009802A9" w:rsidP="009802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802A9" w:rsidRDefault="009802A9" w:rsidP="009802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2A9" w:rsidRDefault="009802A9" w:rsidP="009802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802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Методы диагностики: </w:t>
      </w:r>
      <w:r w:rsidRPr="0098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диагностические игры.</w:t>
      </w:r>
    </w:p>
    <w:p w:rsidR="009802A9" w:rsidRPr="009802A9" w:rsidRDefault="009802A9" w:rsidP="00980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802A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lastRenderedPageBreak/>
        <w:tab/>
      </w:r>
      <w:r w:rsidRPr="009802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Выявленные в ходе диагностики характеристики определяют низкий, средний, высокий, а в отдельных  случаях – самый высокий уровни </w:t>
      </w:r>
      <w:proofErr w:type="spellStart"/>
      <w:r w:rsidRPr="009802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802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музыкальности у  детей.</w:t>
      </w:r>
      <w:r w:rsidRPr="009802A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ab/>
      </w:r>
      <w:r w:rsidRPr="009802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9802A9" w:rsidRPr="009802A9" w:rsidRDefault="009802A9" w:rsidP="009802A9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D748B" w:rsidRDefault="00AD748B"/>
    <w:p w:rsidR="009802A9" w:rsidRDefault="009802A9"/>
    <w:p w:rsidR="009802A9" w:rsidRDefault="009802A9"/>
    <w:p w:rsidR="009802A9" w:rsidRDefault="009802A9"/>
    <w:p w:rsidR="009802A9" w:rsidRDefault="009802A9"/>
    <w:sectPr w:rsidR="0098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C9"/>
    <w:rsid w:val="009802A9"/>
    <w:rsid w:val="00AD748B"/>
    <w:rsid w:val="00B92CCD"/>
    <w:rsid w:val="00D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29A4"/>
  <w15:docId w15:val="{A247EB7C-51CE-46F7-BE7A-0809E69E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2016-10-18T20:22:00Z</cp:lastPrinted>
  <dcterms:created xsi:type="dcterms:W3CDTF">2016-10-18T20:15:00Z</dcterms:created>
  <dcterms:modified xsi:type="dcterms:W3CDTF">2018-09-27T09:16:00Z</dcterms:modified>
</cp:coreProperties>
</file>